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4B" w:rsidRPr="00990EE2" w:rsidRDefault="0053704B" w:rsidP="0053704B">
      <w:pPr>
        <w:rPr>
          <w:rFonts w:ascii="Times New Roman" w:hAnsi="Times New Roman" w:cs="Times New Roman"/>
          <w:b/>
          <w:sz w:val="24"/>
          <w:szCs w:val="24"/>
        </w:rPr>
      </w:pPr>
    </w:p>
    <w:p w:rsidR="0053704B" w:rsidRDefault="0053704B" w:rsidP="005370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     pieczęć Gwaranta</w:t>
      </w:r>
    </w:p>
    <w:p w:rsidR="0053704B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>KARTA GWARANCYJNA</w:t>
      </w:r>
      <w:r>
        <w:rPr>
          <w:rFonts w:ascii="Times New Roman" w:hAnsi="Times New Roman" w:cs="Times New Roman"/>
          <w:b/>
          <w:sz w:val="23"/>
          <w:szCs w:val="23"/>
          <w:lang w:eastAsia="pl-PL"/>
        </w:rPr>
        <w:t>- wzór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highlight w:val="yellow"/>
          <w:lang w:eastAsia="pl-PL"/>
        </w:rPr>
      </w:pPr>
    </w:p>
    <w:p w:rsidR="0053704B" w:rsidRPr="00AC1492" w:rsidRDefault="0053704B" w:rsidP="0053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>Sporządzona w dniu……………………………………..</w:t>
      </w:r>
    </w:p>
    <w:p w:rsidR="0053704B" w:rsidRPr="00AC1492" w:rsidRDefault="0053704B" w:rsidP="005370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>Zamawiający:</w:t>
      </w:r>
    </w:p>
    <w:p w:rsidR="0053704B" w:rsidRPr="00AC1492" w:rsidRDefault="0053704B" w:rsidP="0053704B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</w:t>
      </w:r>
    </w:p>
    <w:p w:rsidR="0053704B" w:rsidRPr="00AC1492" w:rsidRDefault="0053704B" w:rsidP="005370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>Wykonawca (Gwarant):</w:t>
      </w:r>
    </w:p>
    <w:p w:rsidR="0053704B" w:rsidRPr="00AC1492" w:rsidRDefault="0053704B" w:rsidP="0053704B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……………………………………………………………………………………………….</w:t>
      </w:r>
    </w:p>
    <w:p w:rsidR="0053704B" w:rsidRPr="00AC1492" w:rsidRDefault="0053704B" w:rsidP="005370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>Umowa (nr, z dnia) …………………………………………………………………………</w:t>
      </w:r>
    </w:p>
    <w:p w:rsidR="0053704B" w:rsidRPr="00AC1492" w:rsidRDefault="0053704B" w:rsidP="005370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>Przedmiot umowy (gwarancji):</w:t>
      </w:r>
    </w:p>
    <w:p w:rsidR="0053704B" w:rsidRPr="00AC1492" w:rsidRDefault="0053704B" w:rsidP="0053704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eastAsia="Times New Roman" w:hAnsi="Times New Roman"/>
          <w:b/>
          <w:bCs/>
          <w:sz w:val="23"/>
          <w:szCs w:val="23"/>
        </w:rPr>
        <w:t>Budowa kanalizacji sanitarnej wraz z przyłączami, przepompowniami ścieków, zasilaniem energetycznym dla miejscowości Raków, Marianka Siemieńska, gm. Łęka Opatowska</w:t>
      </w:r>
    </w:p>
    <w:p w:rsidR="0053704B" w:rsidRPr="00AC1492" w:rsidRDefault="0053704B" w:rsidP="005370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>Data odbioru końcowego: ………………………………………………………………….</w:t>
      </w:r>
    </w:p>
    <w:p w:rsidR="0053704B" w:rsidRPr="00AC1492" w:rsidRDefault="0053704B" w:rsidP="0053704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3704B" w:rsidRPr="00AC1492" w:rsidRDefault="0053704B" w:rsidP="00537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>Uprawnionym do zgłaszania wad z tytułu udzielonej gwarancji jest Gmina Łęka Opatowska.</w:t>
      </w:r>
    </w:p>
    <w:p w:rsidR="0053704B" w:rsidRPr="00AC1492" w:rsidRDefault="0053704B" w:rsidP="00537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 xml:space="preserve">Wykonawca/Gwarant oświadcza, że objęte niniejszą kartą gwarancyjną roboty wraz </w:t>
      </w:r>
      <w:r w:rsidRPr="00AC1492">
        <w:rPr>
          <w:rFonts w:ascii="Times New Roman" w:hAnsi="Times New Roman" w:cs="Times New Roman"/>
          <w:sz w:val="23"/>
          <w:szCs w:val="23"/>
          <w:lang w:eastAsia="pl-PL"/>
        </w:rPr>
        <w:br/>
        <w:t xml:space="preserve">z urządzeniami zostały wykonane zgodnie z umową, dokumentacją projektową, specyfikacją techniczną wykonania i odbioru robót, SIWZ, zasadami wiedzy technicznej i zgodnie </w:t>
      </w:r>
      <w:r>
        <w:rPr>
          <w:rFonts w:ascii="Times New Roman" w:hAnsi="Times New Roman" w:cs="Times New Roman"/>
          <w:sz w:val="23"/>
          <w:szCs w:val="23"/>
          <w:lang w:eastAsia="pl-PL"/>
        </w:rPr>
        <w:br/>
      </w:r>
      <w:r w:rsidRPr="00AC1492">
        <w:rPr>
          <w:rFonts w:ascii="Times New Roman" w:hAnsi="Times New Roman" w:cs="Times New Roman"/>
          <w:sz w:val="23"/>
          <w:szCs w:val="23"/>
          <w:lang w:eastAsia="pl-PL"/>
        </w:rPr>
        <w:t xml:space="preserve">z przepisami techniczno budowlanymi. 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>§1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>Przedmiot i termin gwarancji</w:t>
      </w:r>
    </w:p>
    <w:p w:rsidR="0053704B" w:rsidRPr="00AC1492" w:rsidRDefault="0053704B" w:rsidP="005370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>Gwarant odpowiada wobec Zamawiającego za przedmiot umowy, w tym także za części przedmiotu zamówienia realizowane przez Podwykonawców/ dalszych Podwykonawców.</w:t>
      </w:r>
    </w:p>
    <w:p w:rsidR="0053704B" w:rsidRPr="00AC1492" w:rsidRDefault="0053704B" w:rsidP="005370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 xml:space="preserve">Okres gwarancji jakości na zrealizowane roboty budowlane oraz zamontowane materiały </w:t>
      </w:r>
      <w:r>
        <w:rPr>
          <w:rFonts w:ascii="Times New Roman" w:hAnsi="Times New Roman" w:cs="Times New Roman"/>
          <w:sz w:val="23"/>
          <w:szCs w:val="23"/>
          <w:lang w:eastAsia="pl-PL"/>
        </w:rPr>
        <w:br/>
      </w:r>
      <w:r w:rsidRPr="00AC1492">
        <w:rPr>
          <w:rFonts w:ascii="Times New Roman" w:hAnsi="Times New Roman" w:cs="Times New Roman"/>
          <w:sz w:val="23"/>
          <w:szCs w:val="23"/>
          <w:lang w:eastAsia="pl-PL"/>
        </w:rPr>
        <w:t xml:space="preserve">i urządzenia wynosi </w:t>
      </w:r>
      <w:r w:rsidRPr="00AC1492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……… </w:t>
      </w:r>
      <w:r w:rsidRPr="00AC1492">
        <w:rPr>
          <w:rFonts w:ascii="Times New Roman" w:hAnsi="Times New Roman" w:cs="Times New Roman"/>
          <w:sz w:val="23"/>
          <w:szCs w:val="23"/>
          <w:lang w:eastAsia="pl-PL"/>
        </w:rPr>
        <w:t>miesięcy.</w:t>
      </w:r>
    </w:p>
    <w:p w:rsidR="0053704B" w:rsidRPr="00AC1492" w:rsidRDefault="0053704B" w:rsidP="005370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>Bieg terminu gwarancji rozpoczyna się w dniu następnym po dniu odbioru końcowego.</w:t>
      </w:r>
    </w:p>
    <w:p w:rsidR="0053704B" w:rsidRPr="00AC1492" w:rsidRDefault="0053704B" w:rsidP="0053704B">
      <w:pPr>
        <w:pStyle w:val="Akapitzlist"/>
        <w:numPr>
          <w:ilvl w:val="0"/>
          <w:numId w:val="3"/>
        </w:numPr>
        <w:tabs>
          <w:tab w:val="left" w:pos="1740"/>
        </w:tabs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AC1492">
        <w:rPr>
          <w:rFonts w:ascii="Times New Roman" w:hAnsi="Times New Roman" w:cs="Times New Roman"/>
          <w:sz w:val="23"/>
          <w:szCs w:val="23"/>
          <w:lang w:eastAsia="pl-PL"/>
        </w:rPr>
        <w:t xml:space="preserve">Gwarancja obejmuje wady materiałowe oraz wady w robociźnie. </w:t>
      </w:r>
      <w:r w:rsidRPr="00AC1492">
        <w:rPr>
          <w:rFonts w:ascii="Times New Roman" w:hAnsi="Times New Roman" w:cs="Times New Roman"/>
          <w:sz w:val="23"/>
          <w:szCs w:val="23"/>
        </w:rPr>
        <w:t>Przedmiot gwarancji obejmuje łącznie wszystkie roboty budowlane wykonane w ramach wyżej wymienionej umowy.</w:t>
      </w:r>
    </w:p>
    <w:p w:rsidR="0053704B" w:rsidRPr="00AC1492" w:rsidRDefault="0053704B" w:rsidP="005370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AC1492">
        <w:rPr>
          <w:rFonts w:ascii="Times New Roman" w:hAnsi="Times New Roman" w:cs="Times New Roman"/>
          <w:sz w:val="23"/>
          <w:szCs w:val="23"/>
        </w:rPr>
        <w:t xml:space="preserve">Gwarant zobowiązany będzie w okresie gwarancyjnym do dokonania na własny koszt przeglądów przedmiotu umowy, w tym również przeglądów serwisowych wbudowanego w trakcie realizacji sprzętu i urządzeń. </w:t>
      </w:r>
    </w:p>
    <w:p w:rsidR="0053704B" w:rsidRPr="00AC1492" w:rsidRDefault="0053704B" w:rsidP="0053704B">
      <w:pPr>
        <w:pStyle w:val="Akapitzlist"/>
        <w:numPr>
          <w:ilvl w:val="0"/>
          <w:numId w:val="3"/>
        </w:numPr>
        <w:tabs>
          <w:tab w:val="left" w:pos="1740"/>
        </w:tabs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AC1492">
        <w:rPr>
          <w:rFonts w:ascii="Times New Roman" w:hAnsi="Times New Roman" w:cs="Times New Roman"/>
          <w:sz w:val="23"/>
          <w:szCs w:val="23"/>
        </w:rPr>
        <w:t>W okresie gwarancji Wykonawca obowiązany jest  do nieodpłatnego usuwania wad ujawnionych po odbiorze końcowym.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§2 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>Obowiązki i uprawnienia stron</w:t>
      </w:r>
    </w:p>
    <w:p w:rsidR="0053704B" w:rsidRPr="009C063A" w:rsidRDefault="0053704B" w:rsidP="0053704B">
      <w:pPr>
        <w:pStyle w:val="Akapitzlist"/>
        <w:numPr>
          <w:ilvl w:val="0"/>
          <w:numId w:val="4"/>
        </w:numPr>
        <w:tabs>
          <w:tab w:val="left" w:pos="174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63A">
        <w:rPr>
          <w:rFonts w:ascii="Times New Roman" w:hAnsi="Times New Roman" w:cs="Times New Roman"/>
          <w:sz w:val="23"/>
          <w:szCs w:val="23"/>
          <w:lang w:eastAsia="pl-PL"/>
        </w:rPr>
        <w:t xml:space="preserve">O wystąpieniu wad Zamawiający powiadomi 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pisemnie (w tym </w:t>
      </w:r>
      <w:proofErr w:type="spellStart"/>
      <w:r>
        <w:rPr>
          <w:rFonts w:ascii="Times New Roman" w:hAnsi="Times New Roman" w:cs="Times New Roman"/>
          <w:sz w:val="23"/>
          <w:szCs w:val="23"/>
          <w:lang w:eastAsia="pl-PL"/>
        </w:rPr>
        <w:t>faxem</w:t>
      </w:r>
      <w:proofErr w:type="spellEnd"/>
      <w:r>
        <w:rPr>
          <w:rFonts w:ascii="Times New Roman" w:hAnsi="Times New Roman" w:cs="Times New Roman"/>
          <w:sz w:val="23"/>
          <w:szCs w:val="23"/>
          <w:lang w:eastAsia="pl-PL"/>
        </w:rPr>
        <w:t xml:space="preserve"> lub mailem)</w:t>
      </w:r>
      <w:r w:rsidRPr="009C063A">
        <w:rPr>
          <w:rFonts w:ascii="Times New Roman" w:hAnsi="Times New Roman" w:cs="Times New Roman"/>
          <w:sz w:val="23"/>
          <w:szCs w:val="23"/>
          <w:lang w:eastAsia="pl-PL"/>
        </w:rPr>
        <w:t xml:space="preserve"> Wykonawcę/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Pr="009C063A">
        <w:rPr>
          <w:rFonts w:ascii="Times New Roman" w:hAnsi="Times New Roman" w:cs="Times New Roman"/>
          <w:sz w:val="23"/>
          <w:szCs w:val="23"/>
          <w:lang w:eastAsia="pl-PL"/>
        </w:rPr>
        <w:t xml:space="preserve">Gwaranta </w:t>
      </w:r>
      <w:r w:rsidRPr="009C063A">
        <w:rPr>
          <w:rFonts w:ascii="Times New Roman" w:hAnsi="Times New Roman" w:cs="Times New Roman"/>
          <w:sz w:val="24"/>
          <w:szCs w:val="24"/>
        </w:rPr>
        <w:t>równocześnie wzywając do usunięcia ujawnionej wady w odpowiednim terminie.</w:t>
      </w:r>
    </w:p>
    <w:p w:rsidR="0053704B" w:rsidRPr="007E3B88" w:rsidRDefault="0053704B" w:rsidP="005370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Ustala się poniższe terminy usunięcia wad, licząc od powiadomienia przez Zamawiającego:</w:t>
      </w:r>
    </w:p>
    <w:p w:rsidR="0053704B" w:rsidRPr="007E3B88" w:rsidRDefault="0053704B" w:rsidP="005370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jeżeli wada uniemożliwiałyby użytkowanie </w:t>
      </w:r>
      <w:r>
        <w:rPr>
          <w:rFonts w:ascii="Times New Roman" w:hAnsi="Times New Roman" w:cs="Times New Roman"/>
          <w:sz w:val="23"/>
          <w:szCs w:val="23"/>
          <w:lang w:eastAsia="pl-PL"/>
        </w:rPr>
        <w:t>przedmiotu gwarancji</w:t>
      </w:r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, a także gdy ujawniona wada może skutkować zagrożeniem dla życia lub zdrowia ludzi, zanieczyszczeniem </w:t>
      </w:r>
      <w:r w:rsidRPr="007E3B88">
        <w:rPr>
          <w:rFonts w:ascii="Times New Roman" w:hAnsi="Times New Roman" w:cs="Times New Roman"/>
          <w:sz w:val="23"/>
          <w:szCs w:val="23"/>
          <w:lang w:eastAsia="pl-PL"/>
        </w:rPr>
        <w:lastRenderedPageBreak/>
        <w:t>środowiska, wystąpieniem niepowetowanej szkody dla Zamawiającego, Wykonawca obowiązany jest przystąpić do usunięcia wady niezwłocznie, tj. w terminie do 24 godzin od powiadomienia i usunięcia jej w najwcześniej możliwym terminie;</w:t>
      </w:r>
    </w:p>
    <w:p w:rsidR="0053704B" w:rsidRPr="007E3B88" w:rsidRDefault="0053704B" w:rsidP="005370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w pozostałych przypadkach w </w:t>
      </w:r>
      <w:r w:rsidRPr="006D1F91">
        <w:rPr>
          <w:rFonts w:ascii="Times New Roman" w:hAnsi="Times New Roman" w:cs="Times New Roman"/>
          <w:sz w:val="24"/>
          <w:szCs w:val="24"/>
        </w:rPr>
        <w:t>ciągu 14 dni od momentu otrzymania zgłoszenia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04B" w:rsidRPr="009C063A" w:rsidRDefault="0053704B" w:rsidP="00537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9C063A">
        <w:rPr>
          <w:rFonts w:ascii="Times New Roman" w:hAnsi="Times New Roman" w:cs="Times New Roman"/>
          <w:sz w:val="23"/>
          <w:szCs w:val="23"/>
          <w:lang w:eastAsia="pl-PL"/>
        </w:rPr>
        <w:t>Usunięcie wad następuje na koszt i ryzyko Wykonawcy/Gwaranta.</w:t>
      </w:r>
    </w:p>
    <w:p w:rsidR="0053704B" w:rsidRPr="007E3B88" w:rsidRDefault="0053704B" w:rsidP="005370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W przypadku, gdy Wykonawca nie przystąpił do usuwania wad w wyznaczonym przez Zamawiającego terminie lub usunął wady w sposób nienależyty, Zamawiający, poza uprawnieniami przysługującymi mu na podstawie Kodeksu Cywilnego, może powierzyć usunięcie wad podmiotowi trzeciemu na koszt i ryzyko Wykonawcy (wykonanie zastępcze), po uprzednim wezwaniu Wykonawcy i wyznaczeniu dodatkowego terminu nie krótszego niż 7 dni roboczych.</w:t>
      </w:r>
    </w:p>
    <w:p w:rsidR="0053704B" w:rsidRPr="007E3B88" w:rsidRDefault="0053704B" w:rsidP="005370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W wypadku usunięcia wad Wykonawca zobowiązany jest do zawiadomienia Zamawiającego o ich usunięciu.</w:t>
      </w:r>
    </w:p>
    <w:p w:rsidR="0053704B" w:rsidRPr="007E3B88" w:rsidRDefault="0053704B" w:rsidP="005370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Stwierdzenie usunięcia wad uważa się za skuteczne z chwilą podpisania przez obie strony protokołu odbioru prac z usuwania wad.</w:t>
      </w:r>
    </w:p>
    <w:p w:rsidR="0053704B" w:rsidRPr="007E3B88" w:rsidRDefault="0053704B" w:rsidP="005370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Niezależnie od tego Zamawiający może żądać od Wykonawcy/Gwaranta naprawienia szkody wynikłej ze zwłoki w przystąpieniu do usuwania wad.</w:t>
      </w:r>
    </w:p>
    <w:p w:rsidR="0053704B" w:rsidRPr="007E3B88" w:rsidRDefault="0053704B" w:rsidP="005370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Jeżeli w ramach gwarancji Wykonawca dokona usunięcia wad istotnych, termin gwarancji będzie biegł na nowo od chwili usunięcia wady. W innych wypadkach termin gwarancji ulegnie przedłużeniu o czas, w którym wada była usuwana.</w:t>
      </w:r>
    </w:p>
    <w:p w:rsidR="0053704B" w:rsidRDefault="0053704B" w:rsidP="005370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Pomimo wygaśnięcia gwarancji lub rękojmi Wykonawca zobowiązany będzie do usunięcia wad, które zostały zgłoszone przez Zamawiającego w okresie trwania gwarancji lub rękojmi.</w:t>
      </w:r>
    </w:p>
    <w:p w:rsidR="0053704B" w:rsidRPr="009C063A" w:rsidRDefault="0053704B" w:rsidP="0053704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9C063A">
        <w:rPr>
          <w:rFonts w:ascii="Times New Roman" w:hAnsi="Times New Roman" w:cs="Times New Roman"/>
          <w:sz w:val="24"/>
          <w:szCs w:val="24"/>
        </w:rPr>
        <w:t>Wykonawca jest odpowiedzialny za wszelkie szkody i stary, który spowodował w czasie prac nad usuwaniem wad.</w:t>
      </w:r>
    </w:p>
    <w:p w:rsidR="0053704B" w:rsidRPr="009C063A" w:rsidRDefault="0053704B" w:rsidP="00537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9C063A">
        <w:rPr>
          <w:rFonts w:ascii="Times New Roman" w:hAnsi="Times New Roman" w:cs="Times New Roman"/>
          <w:sz w:val="23"/>
          <w:szCs w:val="23"/>
          <w:lang w:eastAsia="pl-PL"/>
        </w:rPr>
        <w:t>W przypadku przeniesienia własności obiektu w okresie trwania gwarancji na osobę trzecią uprawnienia wynikające z gwarancji jakości przechodzą na nabywcę.</w:t>
      </w:r>
    </w:p>
    <w:p w:rsidR="0053704B" w:rsidRPr="009C063A" w:rsidRDefault="0053704B" w:rsidP="0053704B">
      <w:pPr>
        <w:pStyle w:val="Akapitzlist"/>
        <w:numPr>
          <w:ilvl w:val="0"/>
          <w:numId w:val="4"/>
        </w:numPr>
        <w:tabs>
          <w:tab w:val="left" w:pos="174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F91">
        <w:rPr>
          <w:rFonts w:ascii="Times New Roman" w:hAnsi="Times New Roman" w:cs="Times New Roman"/>
          <w:sz w:val="24"/>
          <w:szCs w:val="24"/>
        </w:rPr>
        <w:t>Wykonawca, niezależnie od udzielonej gwarancji, ponosi odpowiedzialność z tytułu rękojmi za wady przedmiotu gwarancji.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highlight w:val="yellow"/>
          <w:lang w:eastAsia="pl-PL"/>
        </w:rPr>
      </w:pP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>§3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>Inne warunki gwarancji</w:t>
      </w:r>
    </w:p>
    <w:p w:rsidR="0053704B" w:rsidRPr="009C063A" w:rsidRDefault="0053704B" w:rsidP="0053704B">
      <w:pPr>
        <w:numPr>
          <w:ilvl w:val="2"/>
          <w:numId w:val="1"/>
        </w:numPr>
        <w:tabs>
          <w:tab w:val="clear" w:pos="85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6D1F91">
        <w:rPr>
          <w:rFonts w:ascii="Times New Roman" w:hAnsi="Times New Roman" w:cs="Times New Roman"/>
          <w:sz w:val="24"/>
          <w:szCs w:val="24"/>
        </w:rPr>
        <w:t>W celu umożliwienia kwalifikacji zgłoszonych wad, przyczyny ich powstania oraz sposobu usunięcia, Zamawiający zobowiązuje się do przechowywania otrzymanej w dniu odbioru końcowego dokumentacji powykonawczej i protokołu przekazania przedmiotu gwarancji do użytkowania</w:t>
      </w:r>
    </w:p>
    <w:p w:rsidR="0053704B" w:rsidRPr="007E3B88" w:rsidRDefault="0053704B" w:rsidP="0053704B">
      <w:pPr>
        <w:numPr>
          <w:ilvl w:val="2"/>
          <w:numId w:val="1"/>
        </w:numPr>
        <w:tabs>
          <w:tab w:val="clear" w:pos="85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Nie podlegają gwarancji wady powstałe na skutek siły wyższej, szkód wynikłych </w:t>
      </w:r>
      <w:r w:rsidRPr="007E3B88">
        <w:rPr>
          <w:rFonts w:ascii="Times New Roman" w:hAnsi="Times New Roman" w:cs="Times New Roman"/>
          <w:sz w:val="23"/>
          <w:szCs w:val="23"/>
          <w:lang w:eastAsia="pl-PL"/>
        </w:rPr>
        <w:br/>
        <w:t>z winy Zamawiającego, a szczególnie użytkowania w sposób niezgodny z zasadami eksploatacji i użytkowania, szkód wynikłych ze zwłoki w zgłoszeniu wady Wykonawcy.</w:t>
      </w:r>
    </w:p>
    <w:p w:rsidR="0053704B" w:rsidRPr="007E3B88" w:rsidRDefault="0053704B" w:rsidP="0053704B">
      <w:pPr>
        <w:numPr>
          <w:ilvl w:val="2"/>
          <w:numId w:val="1"/>
        </w:numPr>
        <w:tabs>
          <w:tab w:val="clear" w:pos="85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Gwarancja wygasa automatycznie na te elementy, które użytkownik poddał remontowi lub wymianie z przyczyn, za które nie ponosi odpowiedzialności Wykonawca w ramach niniejszej gwarancji.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>§4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>Przeglądy gwarancyjne</w:t>
      </w:r>
    </w:p>
    <w:p w:rsidR="0053704B" w:rsidRPr="007E3B88" w:rsidRDefault="0053704B" w:rsidP="0053704B">
      <w:pPr>
        <w:numPr>
          <w:ilvl w:val="3"/>
          <w:numId w:val="1"/>
        </w:numPr>
        <w:tabs>
          <w:tab w:val="clear" w:pos="113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Komisyjne przeglądy gwarancyjne odbywać się będą co 12 miesięcy w okresie obowiązywania niniejszej gwarancji.</w:t>
      </w:r>
    </w:p>
    <w:p w:rsidR="0053704B" w:rsidRPr="007E3B88" w:rsidRDefault="0053704B" w:rsidP="0053704B">
      <w:pPr>
        <w:numPr>
          <w:ilvl w:val="3"/>
          <w:numId w:val="1"/>
        </w:numPr>
        <w:tabs>
          <w:tab w:val="clear" w:pos="113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Datę, godzinę i miejsce dokonania przeglądu gwarancyjnego wyznacza Zamawiający, zawiadamiając o nim Gwaranta na piśmie z co najmniej 14 – dniowym wyprzedzeniem.</w:t>
      </w:r>
    </w:p>
    <w:p w:rsidR="0053704B" w:rsidRPr="007E3B88" w:rsidRDefault="0053704B" w:rsidP="0053704B">
      <w:pPr>
        <w:numPr>
          <w:ilvl w:val="3"/>
          <w:numId w:val="1"/>
        </w:numPr>
        <w:tabs>
          <w:tab w:val="clear" w:pos="113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W skład komisji przeglądowej będą wchodziły, co najmniej 2 osoby wyznaczone przez Zamawiającego oraz co najmniej 1 osoba wyznaczona przez Gwaranta.</w:t>
      </w:r>
    </w:p>
    <w:p w:rsidR="0053704B" w:rsidRPr="007E3B88" w:rsidRDefault="0053704B" w:rsidP="0053704B">
      <w:pPr>
        <w:numPr>
          <w:ilvl w:val="3"/>
          <w:numId w:val="1"/>
        </w:numPr>
        <w:tabs>
          <w:tab w:val="clear" w:pos="113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lastRenderedPageBreak/>
        <w:t>Jeżeli Gwarant został prawidłowo powiadomiony o terminie i miejscu przeglądu gwarancyjnego, niestawienie się jego przedstawiciela nie będzie wywoływało żadnych ujemnych skutków dla ważności i skuteczności ustaleń dokonanych przez komisję przeglądową.</w:t>
      </w:r>
    </w:p>
    <w:p w:rsidR="0053704B" w:rsidRPr="007E3B88" w:rsidRDefault="0053704B" w:rsidP="0053704B">
      <w:pPr>
        <w:numPr>
          <w:ilvl w:val="3"/>
          <w:numId w:val="1"/>
        </w:numPr>
        <w:tabs>
          <w:tab w:val="clear" w:pos="113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Z każdego przeglądu gwarancyjnego sporządzany będzie Protokół Przeglądu Gwarancyjnego, w dwóch egzemplarzach, po jednym dla Zamawiającego i Gwaranta. W przypadku nieobecności przedstawiciela Gwaranta, Zamawiający obowiązany jest niezwłocznie przesłać Gwarantowi jeden egzemplarz Protokołu Przeglądu. 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3"/>
          <w:szCs w:val="23"/>
          <w:highlight w:val="yellow"/>
          <w:lang w:eastAsia="pl-PL"/>
        </w:rPr>
      </w:pP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>§5</w:t>
      </w: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br/>
        <w:t>Komunikacja</w:t>
      </w:r>
    </w:p>
    <w:p w:rsidR="0053704B" w:rsidRPr="007E3B88" w:rsidRDefault="0053704B" w:rsidP="0053704B">
      <w:pPr>
        <w:numPr>
          <w:ilvl w:val="4"/>
          <w:numId w:val="1"/>
        </w:numPr>
        <w:tabs>
          <w:tab w:val="clear" w:pos="1417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O każdej wadzie osoba wyznaczona przez Zamawiającego powiadamia przedstawiciela Gwaranta w formie pisemnej / wiadomości e-mail / </w:t>
      </w:r>
      <w:proofErr w:type="spellStart"/>
      <w:r w:rsidRPr="007E3B88">
        <w:rPr>
          <w:rFonts w:ascii="Times New Roman" w:hAnsi="Times New Roman" w:cs="Times New Roman"/>
          <w:sz w:val="23"/>
          <w:szCs w:val="23"/>
          <w:lang w:eastAsia="pl-PL"/>
        </w:rPr>
        <w:t>faxu</w:t>
      </w:r>
      <w:proofErr w:type="spellEnd"/>
      <w:r w:rsidRPr="007E3B88">
        <w:rPr>
          <w:rFonts w:ascii="Times New Roman" w:hAnsi="Times New Roman" w:cs="Times New Roman"/>
          <w:sz w:val="23"/>
          <w:szCs w:val="23"/>
          <w:lang w:eastAsia="pl-PL"/>
        </w:rPr>
        <w:t>.</w:t>
      </w:r>
    </w:p>
    <w:p w:rsidR="0053704B" w:rsidRPr="007E3B88" w:rsidRDefault="0053704B" w:rsidP="0053704B">
      <w:pPr>
        <w:numPr>
          <w:ilvl w:val="4"/>
          <w:numId w:val="1"/>
        </w:numPr>
        <w:tabs>
          <w:tab w:val="clear" w:pos="1417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Gwarant potwierdza otrzymanie zgłoszenia faksem lub e-mailem na wskazane adresy Zamawiającego.</w:t>
      </w:r>
    </w:p>
    <w:p w:rsidR="0053704B" w:rsidRPr="007E3B88" w:rsidRDefault="0053704B" w:rsidP="0053704B">
      <w:pPr>
        <w:numPr>
          <w:ilvl w:val="4"/>
          <w:numId w:val="1"/>
        </w:numPr>
        <w:tabs>
          <w:tab w:val="clear" w:pos="1417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Pisma skierowane do Gwaranta należy wysyłać na adres: ……………… tel. …………………….., </w:t>
      </w:r>
      <w:proofErr w:type="spellStart"/>
      <w:r w:rsidRPr="007E3B88">
        <w:rPr>
          <w:rFonts w:ascii="Times New Roman" w:hAnsi="Times New Roman" w:cs="Times New Roman"/>
          <w:sz w:val="23"/>
          <w:szCs w:val="23"/>
          <w:lang w:eastAsia="pl-PL"/>
        </w:rPr>
        <w:t>fax</w:t>
      </w:r>
      <w:proofErr w:type="spellEnd"/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 ………………………… e-mail: ………………………</w:t>
      </w:r>
    </w:p>
    <w:p w:rsidR="0053704B" w:rsidRPr="007E3B88" w:rsidRDefault="0053704B" w:rsidP="0053704B">
      <w:pPr>
        <w:numPr>
          <w:ilvl w:val="4"/>
          <w:numId w:val="1"/>
        </w:numPr>
        <w:tabs>
          <w:tab w:val="clear" w:pos="1417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Pisma skierowane do Zamawiającego należy wysyłać na adres: </w:t>
      </w:r>
      <w:r w:rsidRPr="007E3B88">
        <w:rPr>
          <w:rFonts w:ascii="Times New Roman" w:hAnsi="Times New Roman" w:cs="Times New Roman"/>
          <w:sz w:val="23"/>
          <w:szCs w:val="23"/>
        </w:rPr>
        <w:t xml:space="preserve">Gmina Łęka Opatowska, ul. Akacjowa 4, 63-645 Łęka Opatowska </w:t>
      </w:r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tel. 062 78 14 520, </w:t>
      </w:r>
      <w:proofErr w:type="spellStart"/>
      <w:r w:rsidRPr="007E3B88">
        <w:rPr>
          <w:rFonts w:ascii="Times New Roman" w:hAnsi="Times New Roman" w:cs="Times New Roman"/>
          <w:sz w:val="23"/>
          <w:szCs w:val="23"/>
          <w:lang w:eastAsia="pl-PL"/>
        </w:rPr>
        <w:t>fax</w:t>
      </w:r>
      <w:proofErr w:type="spellEnd"/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 062 78 14 521 e-mail: </w:t>
      </w:r>
      <w:hyperlink r:id="rId7" w:history="1">
        <w:r w:rsidRPr="007E3B88">
          <w:rPr>
            <w:rStyle w:val="Hipercze"/>
            <w:rFonts w:ascii="Times New Roman" w:hAnsi="Times New Roman" w:cs="Times New Roman"/>
            <w:sz w:val="23"/>
            <w:szCs w:val="23"/>
            <w:lang w:eastAsia="pl-PL"/>
          </w:rPr>
          <w:t>sekretariat@leka-opatowska.pl</w:t>
        </w:r>
      </w:hyperlink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</w:p>
    <w:p w:rsidR="0053704B" w:rsidRPr="007E3B88" w:rsidRDefault="0053704B" w:rsidP="0053704B">
      <w:pPr>
        <w:numPr>
          <w:ilvl w:val="4"/>
          <w:numId w:val="1"/>
        </w:numPr>
        <w:tabs>
          <w:tab w:val="clear" w:pos="1417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O zmianach danych teleadresowych strony obowiązane są informować się niezwłocznie, nie później niż 7 dni od chwili zaistnienia zmian, pod rygorem uznania wysyłania korespondencji pod ostatnio znany adres za skutecznie doręczoną.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highlight w:val="yellow"/>
          <w:lang w:eastAsia="pl-PL"/>
        </w:rPr>
      </w:pP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>§6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b/>
          <w:sz w:val="23"/>
          <w:szCs w:val="23"/>
          <w:lang w:eastAsia="pl-PL"/>
        </w:rPr>
        <w:t>Postanowienia końcowe</w:t>
      </w:r>
    </w:p>
    <w:p w:rsidR="0053704B" w:rsidRPr="007E3B88" w:rsidRDefault="0053704B" w:rsidP="005370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 xml:space="preserve">W sprawach nieuregulowanych zastosowanie mają przepisy prawa polskiego, w szczególności Kodeksu Cywilnego oraz Ustawy z dnia 29 stycznia 2004 r. Prawo Zamówień Publicznych </w:t>
      </w:r>
      <w:r w:rsidRPr="007E3B88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7E3B88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Pr="007E3B88">
        <w:rPr>
          <w:rFonts w:ascii="Times New Roman" w:hAnsi="Times New Roman" w:cs="Times New Roman"/>
          <w:sz w:val="23"/>
          <w:szCs w:val="23"/>
        </w:rPr>
        <w:t>. Dz. U. z 2017 r., poz. 1579 ze zm.).</w:t>
      </w:r>
    </w:p>
    <w:p w:rsidR="0053704B" w:rsidRPr="00C25F72" w:rsidRDefault="0053704B" w:rsidP="005370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7E3B88">
        <w:rPr>
          <w:rFonts w:ascii="Times New Roman" w:hAnsi="Times New Roman" w:cs="Times New Roman"/>
          <w:sz w:val="23"/>
          <w:szCs w:val="23"/>
          <w:lang w:eastAsia="pl-PL"/>
        </w:rPr>
        <w:t>Wszelkie zmiany niniejszej Karty Gwarancyjnej wymagają formy pisemnej pod rygorem nieważności.</w:t>
      </w:r>
    </w:p>
    <w:p w:rsidR="0053704B" w:rsidRPr="006D1F91" w:rsidRDefault="0053704B" w:rsidP="0053704B">
      <w:pPr>
        <w:pStyle w:val="Akapitzlist"/>
        <w:numPr>
          <w:ilvl w:val="0"/>
          <w:numId w:val="6"/>
        </w:numPr>
        <w:tabs>
          <w:tab w:val="left" w:pos="17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1F91">
        <w:rPr>
          <w:rFonts w:ascii="Times New Roman" w:hAnsi="Times New Roman" w:cs="Times New Roman"/>
          <w:sz w:val="24"/>
          <w:szCs w:val="24"/>
        </w:rPr>
        <w:t>Niniejszą Kartę Gwarancyjną sporządzono w dwóch egzemplarzach na prawach oryginału, po jednej dla każdej ze stron.</w:t>
      </w:r>
    </w:p>
    <w:p w:rsidR="0053704B" w:rsidRDefault="0053704B" w:rsidP="005370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:rsidR="0053704B" w:rsidRDefault="0053704B" w:rsidP="005370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:rsidR="0053704B" w:rsidRPr="006D1F91" w:rsidRDefault="0053704B" w:rsidP="0053704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6D1F91"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53704B" w:rsidRPr="007E3B88" w:rsidRDefault="0053704B" w:rsidP="0053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280E75">
        <w:rPr>
          <w:rFonts w:ascii="Times New Roman" w:hAnsi="Times New Roman" w:cs="Times New Roman"/>
          <w:b/>
          <w:sz w:val="24"/>
          <w:szCs w:val="24"/>
        </w:rPr>
        <w:t xml:space="preserve">Udzielający gwarancji jakości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80E75">
        <w:rPr>
          <w:rFonts w:ascii="Times New Roman" w:hAnsi="Times New Roman" w:cs="Times New Roman"/>
          <w:b/>
          <w:sz w:val="24"/>
          <w:szCs w:val="24"/>
        </w:rPr>
        <w:t>Przyjmujący gwarancję jakości</w:t>
      </w:r>
    </w:p>
    <w:p w:rsidR="0053704B" w:rsidRDefault="0053704B" w:rsidP="0053704B">
      <w:pPr>
        <w:tabs>
          <w:tab w:val="left" w:pos="1740"/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53704B" w:rsidRPr="006D1F91" w:rsidRDefault="0053704B" w:rsidP="0053704B">
      <w:pPr>
        <w:tabs>
          <w:tab w:val="left" w:pos="1740"/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6D1F91">
        <w:rPr>
          <w:rFonts w:ascii="Times New Roman" w:hAnsi="Times New Roman" w:cs="Times New Roman"/>
          <w:sz w:val="24"/>
          <w:szCs w:val="24"/>
        </w:rPr>
        <w:t>Przedstawiciel Wykonawcy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1F91">
        <w:rPr>
          <w:rFonts w:ascii="Times New Roman" w:hAnsi="Times New Roman" w:cs="Times New Roman"/>
          <w:sz w:val="24"/>
          <w:szCs w:val="24"/>
        </w:rPr>
        <w:t>Przedstawiciel Zamawiającego :</w:t>
      </w:r>
    </w:p>
    <w:p w:rsidR="0053704B" w:rsidRPr="00280E75" w:rsidRDefault="0053704B" w:rsidP="0053704B">
      <w:pPr>
        <w:tabs>
          <w:tab w:val="left" w:pos="1740"/>
          <w:tab w:val="left" w:pos="592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53704B" w:rsidRDefault="0053704B" w:rsidP="0053704B">
      <w:pPr>
        <w:tabs>
          <w:tab w:val="left" w:pos="1740"/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C01C48" w:rsidRDefault="0053704B" w:rsidP="0053704B">
      <w:pPr>
        <w:tabs>
          <w:tab w:val="left" w:pos="1740"/>
          <w:tab w:val="left" w:pos="5925"/>
        </w:tabs>
      </w:pPr>
      <w:r w:rsidRPr="006D1F9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……………….………………….</w:t>
      </w:r>
      <w:r w:rsidRPr="006D1F91">
        <w:rPr>
          <w:rFonts w:ascii="Times New Roman" w:hAnsi="Times New Roman" w:cs="Times New Roman"/>
          <w:sz w:val="24"/>
          <w:szCs w:val="24"/>
        </w:rPr>
        <w:tab/>
      </w:r>
    </w:p>
    <w:sectPr w:rsidR="00C01C48" w:rsidSect="0053704B">
      <w:headerReference w:type="default" r:id="rId8"/>
      <w:footerReference w:type="default" r:id="rId9"/>
      <w:pgSz w:w="11906" w:h="16838"/>
      <w:pgMar w:top="1535" w:right="1417" w:bottom="1417" w:left="1418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E0" w:rsidRDefault="008C2DE0" w:rsidP="0053704B">
      <w:pPr>
        <w:spacing w:after="0" w:line="240" w:lineRule="auto"/>
      </w:pPr>
      <w:r>
        <w:separator/>
      </w:r>
    </w:p>
  </w:endnote>
  <w:endnote w:type="continuationSeparator" w:id="0">
    <w:p w:rsidR="008C2DE0" w:rsidRDefault="008C2DE0" w:rsidP="0053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606611"/>
      <w:docPartObj>
        <w:docPartGallery w:val="Page Numbers (Bottom of Page)"/>
        <w:docPartUnique/>
      </w:docPartObj>
    </w:sdtPr>
    <w:sdtContent>
      <w:p w:rsidR="00AC1492" w:rsidRDefault="008C2DE0">
        <w:pPr>
          <w:pStyle w:val="Stopka"/>
          <w:jc w:val="center"/>
        </w:pPr>
      </w:p>
      <w:p w:rsidR="00AC1492" w:rsidRDefault="008C2DE0">
        <w:pPr>
          <w:pStyle w:val="Stopka"/>
          <w:jc w:val="center"/>
        </w:pPr>
      </w:p>
      <w:p w:rsidR="00AC1492" w:rsidRDefault="007D6F04">
        <w:pPr>
          <w:pStyle w:val="Stopka"/>
          <w:jc w:val="center"/>
        </w:pPr>
        <w:r>
          <w:fldChar w:fldCharType="begin"/>
        </w:r>
        <w:r w:rsidR="00636D02">
          <w:instrText xml:space="preserve"> PAGE   \* MERGEFORMAT </w:instrText>
        </w:r>
        <w:r>
          <w:fldChar w:fldCharType="separate"/>
        </w:r>
        <w:r w:rsidR="00FA4C86">
          <w:rPr>
            <w:noProof/>
          </w:rPr>
          <w:t>1</w:t>
        </w:r>
        <w:r>
          <w:fldChar w:fldCharType="end"/>
        </w:r>
      </w:p>
    </w:sdtContent>
  </w:sdt>
  <w:p w:rsidR="00AC1492" w:rsidRDefault="008C2D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E0" w:rsidRDefault="008C2DE0" w:rsidP="0053704B">
      <w:pPr>
        <w:spacing w:after="0" w:line="240" w:lineRule="auto"/>
      </w:pPr>
      <w:r>
        <w:separator/>
      </w:r>
    </w:p>
  </w:footnote>
  <w:footnote w:type="continuationSeparator" w:id="0">
    <w:p w:rsidR="008C2DE0" w:rsidRDefault="008C2DE0" w:rsidP="0053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F7" w:rsidRDefault="00636D02">
    <w:pPr>
      <w:pStyle w:val="Nagwek"/>
      <w:rPr>
        <w:rFonts w:ascii="Times New Roman" w:hAnsi="Times New Roman" w:cs="Times New Roman"/>
        <w:sz w:val="23"/>
        <w:szCs w:val="23"/>
      </w:rPr>
    </w:pPr>
    <w:r w:rsidRPr="00DE7FF7">
      <w:rPr>
        <w:rFonts w:ascii="Times New Roman" w:hAnsi="Times New Roman" w:cs="Times New Roman"/>
        <w:sz w:val="23"/>
        <w:szCs w:val="23"/>
      </w:rPr>
      <w:t>Oznaczenie sprawy:</w:t>
    </w:r>
    <w:r>
      <w:rPr>
        <w:rFonts w:ascii="Times New Roman" w:hAnsi="Times New Roman" w:cs="Times New Roman"/>
        <w:sz w:val="23"/>
        <w:szCs w:val="23"/>
      </w:rPr>
      <w:t xml:space="preserve"> ZPPG.271.31.2018</w:t>
    </w:r>
  </w:p>
  <w:p w:rsidR="00DE7FF7" w:rsidRPr="00DE7FF7" w:rsidRDefault="00636D02" w:rsidP="00DE7FF7">
    <w:pPr>
      <w:pStyle w:val="Nagwek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Załącznik nr 11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3E37"/>
    <w:multiLevelType w:val="hybridMultilevel"/>
    <w:tmpl w:val="EC645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38"/>
    <w:multiLevelType w:val="hybridMultilevel"/>
    <w:tmpl w:val="CCE61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2AB5"/>
    <w:multiLevelType w:val="hybridMultilevel"/>
    <w:tmpl w:val="F9E8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82011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55F5"/>
    <w:multiLevelType w:val="hybridMultilevel"/>
    <w:tmpl w:val="D73A5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765A3"/>
    <w:multiLevelType w:val="hybridMultilevel"/>
    <w:tmpl w:val="65723772"/>
    <w:lvl w:ilvl="0" w:tplc="70B09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F3683"/>
    <w:multiLevelType w:val="multilevel"/>
    <w:tmpl w:val="3130840A"/>
    <w:name w:val="WW8Num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04B"/>
    <w:rsid w:val="0015576F"/>
    <w:rsid w:val="0053704B"/>
    <w:rsid w:val="00636D02"/>
    <w:rsid w:val="007D6F04"/>
    <w:rsid w:val="008C2DE0"/>
    <w:rsid w:val="00C01C48"/>
    <w:rsid w:val="00C36770"/>
    <w:rsid w:val="00F84153"/>
    <w:rsid w:val="00FA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04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04B"/>
    <w:pPr>
      <w:ind w:left="720"/>
      <w:contextualSpacing/>
    </w:pPr>
  </w:style>
  <w:style w:type="character" w:styleId="Hipercze">
    <w:name w:val="Hyperlink"/>
    <w:rsid w:val="005370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4B"/>
  </w:style>
  <w:style w:type="paragraph" w:styleId="Stopka">
    <w:name w:val="footer"/>
    <w:basedOn w:val="Normalny"/>
    <w:link w:val="StopkaZnak"/>
    <w:uiPriority w:val="99"/>
    <w:unhideWhenUsed/>
    <w:rsid w:val="0053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leka-opatow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5</cp:revision>
  <dcterms:created xsi:type="dcterms:W3CDTF">2018-09-10T12:42:00Z</dcterms:created>
  <dcterms:modified xsi:type="dcterms:W3CDTF">2018-09-13T07:04:00Z</dcterms:modified>
</cp:coreProperties>
</file>